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7B" w:rsidRPr="008F137B" w:rsidRDefault="004612D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  <w:r w:rsidRPr="004612D2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>
            <wp:extent cx="9305925" cy="6264275"/>
            <wp:effectExtent l="0" t="0" r="9525" b="3175"/>
            <wp:docPr id="1" name="Рисунок 1" descr="C:\Users\User\AppData\Local\Microsoft\Windows\INetCache\IE\62PHSEH0\Каз_язык_титул[1]\Каз_язык_титул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62PHSEH0\Каз_язык_титул[1]\Каз_язык_титул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6834" cy="6264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37B" w:rsidRPr="008F137B" w:rsidRDefault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</w:p>
    <w:p w:rsidR="00180E3F" w:rsidRPr="008F137B" w:rsidRDefault="009C06F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kk-KZ"/>
        </w:rPr>
        <w:lastRenderedPageBreak/>
        <w:t xml:space="preserve">Қазақ тілі оқытушысының 2022 - 2023 оқу жылына арналған </w:t>
      </w:r>
    </w:p>
    <w:p w:rsidR="00180E3F" w:rsidRPr="008F137B" w:rsidRDefault="009C06F3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ұйымдастырылған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іс-әрекеттің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перспективалық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жоспары</w:t>
      </w:r>
      <w:proofErr w:type="spellEnd"/>
    </w:p>
    <w:p w:rsidR="009C06F3" w:rsidRPr="008F137B" w:rsidRDefault="009C06F3" w:rsidP="009C06F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Уч</w:t>
      </w:r>
      <w:r w:rsidR="008F137B"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реждение </w:t>
      </w:r>
      <w:proofErr w:type="gramStart"/>
      <w:r w:rsidR="008F137B"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8F137B"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</w:t>
      </w:r>
      <w:proofErr w:type="gramEnd"/>
      <w:r w:rsidR="008F137B"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 Бэйби Про детский сад Радуга</w:t>
      </w:r>
    </w:p>
    <w:p w:rsidR="009C06F3" w:rsidRPr="008F137B" w:rsidRDefault="009C06F3" w:rsidP="009C06F3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8F137B"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180E3F" w:rsidRPr="008F137B" w:rsidRDefault="009C06F3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Балалардың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жасы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4-5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жас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180E3F" w:rsidRPr="008F137B" w:rsidRDefault="009C06F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Жоспардың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құрылу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кезеңі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қыргүйек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айы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2022-2023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оқу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жылы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180E3F" w:rsidRPr="008F137B" w:rsidRDefault="00180E3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5310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4155"/>
        <w:gridCol w:w="9460"/>
      </w:tblGrid>
      <w:tr w:rsidR="00180E3F" w:rsidRPr="008F137B" w:rsidTr="004612D2"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E3F" w:rsidRPr="008F137B" w:rsidRDefault="009C06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Айы</w:t>
            </w:r>
            <w:proofErr w:type="spellEnd"/>
          </w:p>
        </w:tc>
        <w:tc>
          <w:tcPr>
            <w:tcW w:w="4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80E3F" w:rsidRPr="008F137B" w:rsidRDefault="009C06F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іс-әрекет</w:t>
            </w:r>
            <w:proofErr w:type="spellEnd"/>
          </w:p>
        </w:tc>
        <w:tc>
          <w:tcPr>
            <w:tcW w:w="9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80E3F" w:rsidRPr="008F137B" w:rsidRDefault="009C06F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іс-әрекеттің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міндеттері</w:t>
            </w:r>
            <w:proofErr w:type="spellEnd"/>
          </w:p>
        </w:tc>
      </w:tr>
      <w:tr w:rsidR="00180E3F" w:rsidRPr="008F137B" w:rsidTr="004612D2"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E3F" w:rsidRPr="008F137B" w:rsidRDefault="009C06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Қыргүйек</w:t>
            </w:r>
            <w:proofErr w:type="spellEnd"/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E3F" w:rsidRPr="008F137B" w:rsidRDefault="009C06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9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мәдениеті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1)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тілінде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айтылған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мұқият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тыңдауды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сондай-ақ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осы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дұрыс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айтуды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еске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сақтауды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;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тілінің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төл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дыбыстарын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дұрыс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айтуды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; 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тілін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артикуляциялық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аппаратты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дамыту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br/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1)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қоршаған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ортада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жиі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қолданылатын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туралы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білімді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кеңейту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таныс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күнделікті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өмірде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қолдануды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грамматикалық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құрылымы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1) 2-3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сөзден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тұратын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қарапайым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сөйлемдерді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түсінуді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тіркестерін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құруды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80E3F" w:rsidRPr="008F137B" w:rsidRDefault="009C06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есімдердің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жекеше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көпше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түрін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қолдану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дағдысын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қалыптастыру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Байланыстыра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180E3F" w:rsidRPr="008F137B" w:rsidRDefault="009C0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Сұрақтарға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қарапайым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сөйлемдермен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жауап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беруді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Қысқа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шығармаларды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тыңдауды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түсінуді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тақпақтар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оқуды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</w:tr>
    </w:tbl>
    <w:p w:rsidR="00180E3F" w:rsidRPr="008F137B" w:rsidRDefault="00180E3F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Қазақ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тілі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оқытушысының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2022 - 2023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оқу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жылына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арналған</w:t>
      </w:r>
      <w:proofErr w:type="spellEnd"/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ұйымдастырылған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іс-әрекеттің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перспективалық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жоспары</w:t>
      </w:r>
      <w:proofErr w:type="spellEnd"/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Балалардың жасы: 4 жас.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Жоспардың құрылу кезеңі: қазан айы, 2022-2023 оқу жылы.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14743" w:type="dxa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4034"/>
        <w:gridCol w:w="7949"/>
      </w:tblGrid>
      <w:tr w:rsidR="008F137B" w:rsidRPr="008F137B" w:rsidTr="004612D2">
        <w:tc>
          <w:tcPr>
            <w:tcW w:w="2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Айы</w:t>
            </w:r>
            <w:proofErr w:type="spellEnd"/>
          </w:p>
        </w:tc>
        <w:tc>
          <w:tcPr>
            <w:tcW w:w="40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іс-әрекет</w:t>
            </w:r>
            <w:proofErr w:type="spellEnd"/>
          </w:p>
        </w:tc>
        <w:tc>
          <w:tcPr>
            <w:tcW w:w="7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іс-әрекеттің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міндеттері</w:t>
            </w:r>
            <w:proofErr w:type="spellEnd"/>
          </w:p>
        </w:tc>
      </w:tr>
      <w:tr w:rsidR="008F137B" w:rsidRPr="008F137B" w:rsidTr="004612D2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Қазан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79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мәдениеті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мұқият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сондай-ақ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осы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еске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төл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жиі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қолданылатын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көкөністер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табиғи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кеңейту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сын-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санын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қимылын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өмірде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күнделікті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құрылымы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2-3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тұратын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құрауды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есімнің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жекеше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көпше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түрін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білігін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шығармаларды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өлеңдерді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мазмұндауды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137B" w:rsidRPr="008F137B" w:rsidRDefault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Қазақ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тілі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оқытушысының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2022 - 2023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оқу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жылына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арналған</w:t>
      </w:r>
      <w:proofErr w:type="spellEnd"/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ұйымдастырылған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іс-әрекеттің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перспективалық</w:t>
      </w:r>
      <w:proofErr w:type="spellEnd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жоспары</w:t>
      </w:r>
      <w:proofErr w:type="spellEnd"/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spacing w:line="271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Балалардың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жасы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4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жастан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Жоспардың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құрылу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кезеңі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қараша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айы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2022-2023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оқу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жылы</w:t>
      </w:r>
      <w:proofErr w:type="spellEnd"/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451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4080"/>
        <w:gridCol w:w="8896"/>
      </w:tblGrid>
      <w:tr w:rsidR="008F137B" w:rsidRPr="008F137B" w:rsidTr="004612D2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Айы</w:t>
            </w:r>
            <w:proofErr w:type="spellEnd"/>
          </w:p>
        </w:tc>
        <w:tc>
          <w:tcPr>
            <w:tcW w:w="4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іс-әрекет</w:t>
            </w:r>
            <w:proofErr w:type="spellEnd"/>
          </w:p>
        </w:tc>
        <w:tc>
          <w:tcPr>
            <w:tcW w:w="88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Ұйымдастырылған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іс-әрекеттің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міндеттері</w:t>
            </w:r>
            <w:proofErr w:type="spellEnd"/>
          </w:p>
        </w:tc>
      </w:tr>
      <w:tr w:rsidR="008F137B" w:rsidRPr="008F137B" w:rsidTr="004612D2">
        <w:tc>
          <w:tcPr>
            <w:tcW w:w="24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Қараша</w:t>
            </w:r>
            <w:proofErr w:type="spellEnd"/>
          </w:p>
        </w:tc>
        <w:tc>
          <w:tcPr>
            <w:tcW w:w="4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</w:t>
            </w:r>
            <w:proofErr w:type="spellEnd"/>
          </w:p>
        </w:tc>
        <w:tc>
          <w:tcPr>
            <w:tcW w:w="889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ересектермен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қалыптастыру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халқының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мәдениетімен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салт-дәстүрлерімен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түрлі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әрекетінде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дамытушы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орта.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Айналасындағы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өзін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оқиғалар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ақпараттарды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талқылауға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мүмкіндік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Ұжымдық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әңгімелесушінің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бөлмей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кезекпен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Бейнелеу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ойындарда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сахналық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қойылымдарда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көңіл-күйін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дыбыстық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мәдениеті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дауыс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алуды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фонематикалық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естуді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қарқынмен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тән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"ө"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ішінде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анық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баулу.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қор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ортадағы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өсімдіктердің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заттардың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Туыстық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сіңлі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жеңге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жезде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нағашы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жиен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бөле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білдіретін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Өзінің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мерекелер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отбасындағы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қызықты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оқиғалар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салт-дәстүрлер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Төрт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бағатын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адамдардың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кәсіпшілік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қойшы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жылқышы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түйеші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сиыршы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еңбегімен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байланыстылығын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Төрт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түлік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иелерінің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төлдерді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шақыратынын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өздеріне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айтқызу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Тілдің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құрылымы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жіктеп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тәуелдеп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септеп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Байланыстырып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қойылған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сипатына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хабарлы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лепті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бұйрықты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сөйлемдермен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беруге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өзі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құрдастарының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жауабындағы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қателіктерді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жауаптың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дұрыстығын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жауабын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ұсынуға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бір-біріне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неге, не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зерттеу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сипатындағы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сұрақтарды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қоюға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бір-бірімен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құруға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талқылауға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мүмкіндік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беру.</w:t>
            </w:r>
          </w:p>
        </w:tc>
      </w:tr>
    </w:tbl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 xml:space="preserve">Перспективный план организованной деятельности 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декабрь, 2022 - 2023 учебный год.</w:t>
      </w:r>
    </w:p>
    <w:tbl>
      <w:tblPr>
        <w:tblStyle w:val="a5"/>
        <w:tblW w:w="15593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15"/>
        <w:gridCol w:w="3300"/>
        <w:gridCol w:w="9878"/>
      </w:tblGrid>
      <w:tr w:rsidR="008F137B" w:rsidRPr="008F137B" w:rsidTr="004612D2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9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9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правильного произносит специфические звуки казахского языка; понимает и называет названия одежды, обуви, наименования "богатств"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Казақстана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, названия явлений природы зимой, а также слова, часто употребляемые в повседневной жизни;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считает в прямом и обратном порядке до 5-ти;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картинки (с простым сюжетом)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аппараты, дыхание.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навыки правильного произношения и понимания значения слов, обозначающих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названияодежды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обуви, наименования "богатств"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Казақстана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мұнай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көмір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названия явлений природы зимой, которые ежедневно применяются в повседневной жизни.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умению произносить слова, обозначающие признаки (например,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суық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желдам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баяу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ауыр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действия предметов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жазда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қыздар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ұлдар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басқа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аяққа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денеге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киеді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; прямому и обратному счету до 5-ти.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понимать простые предложения, состоящие из 2-3-х слов и составлять их.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Связная речь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вопросы, описывать картинки с простым сюжетом (о Казахстане, о зиме, одежде) по образцу педагога.</w:t>
            </w:r>
          </w:p>
        </w:tc>
      </w:tr>
    </w:tbl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Перспективный план организованной деятельности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январь, 2022 - 2023 учебный год.</w:t>
      </w:r>
    </w:p>
    <w:tbl>
      <w:tblPr>
        <w:tblStyle w:val="a5"/>
        <w:tblW w:w="1559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0"/>
        <w:gridCol w:w="2370"/>
        <w:gridCol w:w="11633"/>
      </w:tblGrid>
      <w:tr w:rsidR="008F137B" w:rsidRPr="008F137B" w:rsidTr="004612D2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16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16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произносит специфические звуки казахского языка; понимает и называет названия животных, птиц;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аппараты, дыхание и четкую дикцию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Торғайдың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әні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значения слов, обозначающих названия некоторых животных, птиц, частей тела человека и явления природы, которые ежедневно применяются в повседневной жизни.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признаки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Биік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аласа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Тар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жіңішке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";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Қатты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жұмсақ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Суық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количество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аз,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артық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, кем"), действия предметов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жауады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простые предложения, состоящие из 2-3-х слов и составлять их.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Үш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торай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ертігісін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Связная речь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қармен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ойнадық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Қыстайтын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құстар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отвечать на простые вопросы, описывать по образцу педагога.</w:t>
            </w:r>
          </w:p>
        </w:tc>
      </w:tr>
    </w:tbl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Перспективный план организованной деятельности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февраль, 2022 - 2023 учебный год.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593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3150"/>
        <w:gridCol w:w="10643"/>
      </w:tblGrid>
      <w:tr w:rsidR="008F137B" w:rsidRPr="008F137B" w:rsidTr="004612D2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1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0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произносит специфические звуки казахского языка; понимает и называет названия бытовых предметов, животных, птиц, частей тела человека часто употребляемых в повседневной жизни;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Сәлеметсіз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!"), дыхание и четкую дикцию.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значения слов, обозначающих названия некоторых предметов домашнего обихода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жиһаз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техника) частей тела человека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"), объекты природы (аквариум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балығы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 и явления природы, которые ежедневно применяются в повседневной жизни.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признаки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Жеңіл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ауыр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Суық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место расположения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 предметов.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Грамматический строй речи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простые предложения, состоящие из 2-3-х слов и составлять их.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Мамандықтар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Жиһаз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Тұрмыстық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техника",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вопросы, описывать игрушки по образцу педагога.</w:t>
            </w:r>
          </w:p>
        </w:tc>
      </w:tr>
    </w:tbl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март, 2022 - 2023 учебный год.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593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50"/>
        <w:gridCol w:w="2850"/>
        <w:gridCol w:w="11093"/>
      </w:tblGrid>
      <w:tr w:rsidR="008F137B" w:rsidRPr="008F137B" w:rsidTr="004612D2"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10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1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произносит специфические звуки казахского языка; понимает и называет названия времен года, казахских народных музыкальных инструментов, продуктов питания;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қалай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ойнайды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?",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жауғанда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дыхание и четкую дикцию.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</w:t>
            </w:r>
            <w:proofErr w:type="gram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правильного произношения и понимания значения слов, обозначающих названия предметов, явлений природы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Көктемгі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табиғат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құбылыстары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";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Торғай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тышқан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Азық-түліктер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шеберханасы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которые ежедневно применяются в повседневной жизни.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признаки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кейін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количество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үш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торай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); прямому и обратному счету до 5-ти.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</w:t>
            </w:r>
            <w:proofErr w:type="gram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понимать простые предложения, состоящие из 2-3-х слов и составлять их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8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наурыз-әйелдер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дайындаймыз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</w:t>
            </w:r>
            <w:proofErr w:type="gram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составлять простые предложения, отвечать на простые вопросы, описывать объекты по образцу педагога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8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наурыз-әйелдер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Азық-түліктер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Музыкалық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аспаптар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мерекесі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апрель, 2022 - 2023 учебный год.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593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50"/>
        <w:gridCol w:w="2640"/>
        <w:gridCol w:w="11603"/>
      </w:tblGrid>
      <w:tr w:rsidR="008F137B" w:rsidRPr="008F137B" w:rsidTr="004612D2"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16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правильного произносит специфические звуки казахского языка; понимает и называет названия бытовых предметов, фруктов, овощей, животных, птиц, частей тела человека часто употребляемых в повседневной жизни;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считает в прямом и обратном порядке до 5-ти;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ғарышкерміз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жаңбыр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!"), дыхание и четкую дикцию.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proofErr w:type="gram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правильного произношения и понимания значения слов, обозначающих названия некоторых деревьев, предметов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ежеднейного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обихода.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место предмета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жақта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жақта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жоғары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төмен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количество предметов, характер человека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батыл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ержүрек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қайсар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); прямому и обратному счету до 5-ти, до 10-ти.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</w:t>
            </w:r>
            <w:proofErr w:type="gram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умению понимать простые предложения, состоящие из 2-3-х слов и составлять их.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дене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мүшелері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Ағаш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түрлері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вопросы, описывать игрушки по образцу педагога.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Ғарышкер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боламыз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Адал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дос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Аққайын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Жазықтықта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бағдарлау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</w:tbl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Перспективный план организованной деятельности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sz w:val="24"/>
          <w:szCs w:val="24"/>
        </w:rPr>
        <w:t>преподавателя казахского языка на 2022-2023 учебный год</w:t>
      </w:r>
    </w:p>
    <w:p w:rsidR="008F137B" w:rsidRPr="008F137B" w:rsidRDefault="008F137B" w:rsidP="008F137B">
      <w:pPr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образования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ТОО Бэйби Про детский сад Радуга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старшая группа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Колокольчик</w:t>
      </w:r>
    </w:p>
    <w:p w:rsidR="008F137B" w:rsidRPr="008F137B" w:rsidRDefault="008F137B" w:rsidP="008F137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4-х лет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  <w:r w:rsidRPr="008F137B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май, 2022 - 2023 учебный год.</w:t>
      </w:r>
    </w:p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73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3120"/>
        <w:gridCol w:w="10755"/>
      </w:tblGrid>
      <w:tr w:rsidR="008F137B" w:rsidRPr="008F137B" w:rsidTr="004612D2"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31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0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F137B" w:rsidRPr="008F137B" w:rsidTr="004612D2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</w:t>
            </w:r>
            <w:bookmarkStart w:id="0" w:name="_GoBack"/>
            <w:bookmarkEnd w:id="0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ык</w:t>
            </w:r>
          </w:p>
        </w:tc>
        <w:tc>
          <w:tcPr>
            <w:tcW w:w="10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результаты по казахскому языку: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 на казахском языке;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правильного произносит специфические звуки казахского языка; понимает и называет названия 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бытовых предметов, фруктов, овощей, животных, птиц, частей тела человека часто употребляемых в повседневной жизни;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слова, обозначающие признаки, количество, действия предметов;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считает в прямом и обратном порядке до 5-ти;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простые предложения из 2-3-х слов;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простые предложения;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отвечает на простые вопросы;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описывает игрушки по образцу педагога.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Звуковая культура речи.</w:t>
            </w: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Обучать умению внимательно слушать слова на казахском языке, правильно их произносить и запоминать. Формировать навыки правильного произношения специфических звуков казахского языка: ә, ө, қ, ү, ұ, і, ғ.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речевой и артикуляционный аппараты ("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Бақ-бақ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бақа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"), дыхание и четкую дикцию.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Словарный запас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значения слов (слова-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ласковушки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)), обозначающих названия некоторых предметов и явлений природы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көктем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которые ежедневно применяются в повседневной жизни.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произносить слова, обозначающие признаки, количество, действия предметов, место расположения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алыс-жақын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направления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алға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артқа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оңға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солға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цвета спектра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қызыл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қызыл-сары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сары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жасыл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көгілдір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көк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), цветов; прямому и обратному счету до 5-ти.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понимать простые предложения, состоящие из 2-3-х слов и составлять их. (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Сарбаздар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Гүлдер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Еркелетіп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ата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Жаз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Кемпірқосақ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түстері</w:t>
            </w:r>
            <w:proofErr w:type="spellEnd"/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Связная речь</w:t>
            </w:r>
          </w:p>
          <w:p w:rsidR="008F137B" w:rsidRPr="008F137B" w:rsidRDefault="008F137B" w:rsidP="00D013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вопросы, описывать объекты и явления по образцу педагога.</w:t>
            </w:r>
          </w:p>
        </w:tc>
      </w:tr>
    </w:tbl>
    <w:p w:rsidR="008F137B" w:rsidRPr="008F137B" w:rsidRDefault="008F137B" w:rsidP="008F137B">
      <w:pPr>
        <w:rPr>
          <w:rFonts w:ascii="Times New Roman" w:hAnsi="Times New Roman" w:cs="Times New Roman"/>
          <w:sz w:val="24"/>
          <w:szCs w:val="24"/>
        </w:rPr>
      </w:pPr>
    </w:p>
    <w:p w:rsidR="008F137B" w:rsidRPr="008F137B" w:rsidRDefault="008F137B">
      <w:pPr>
        <w:rPr>
          <w:rFonts w:ascii="Times New Roman" w:hAnsi="Times New Roman" w:cs="Times New Roman"/>
          <w:sz w:val="24"/>
          <w:szCs w:val="24"/>
        </w:rPr>
      </w:pPr>
    </w:p>
    <w:sectPr w:rsidR="008F137B" w:rsidRPr="008F137B" w:rsidSect="004612D2">
      <w:pgSz w:w="16834" w:h="11909" w:orient="landscape"/>
      <w:pgMar w:top="851" w:right="532" w:bottom="568" w:left="56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E3F"/>
    <w:rsid w:val="00180E3F"/>
    <w:rsid w:val="004612D2"/>
    <w:rsid w:val="008F137B"/>
    <w:rsid w:val="009C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E6FF3-AFB2-4E33-98DF-8362302A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F13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1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2454</Words>
  <Characters>13992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cp:lastPrinted>2025-07-22T05:33:00Z</cp:lastPrinted>
  <dcterms:created xsi:type="dcterms:W3CDTF">2023-11-29T15:31:00Z</dcterms:created>
  <dcterms:modified xsi:type="dcterms:W3CDTF">2025-07-22T05:45:00Z</dcterms:modified>
</cp:coreProperties>
</file>